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 также о доходах, об имуществе и обязательствах имущественного характера его супруги,</w:t>
        <w:br/>
        <w:t>несовершеннолетних детей</w:t>
      </w:r>
      <w:bookmarkEnd w:id="0"/>
      <w:bookmarkEnd w:id="1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340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период с 01 января 2017 г. по 31 декабря 2017 г.</w:t>
      </w:r>
      <w:bookmarkEnd w:id="2"/>
      <w:bookmarkEnd w:id="3"/>
    </w:p>
    <w:tbl>
      <w:tblPr>
        <w:tblOverlap w:val="never"/>
        <w:jc w:val="center"/>
        <w:tblLayout w:type="fixed"/>
      </w:tblPr>
      <w:tblGrid>
        <w:gridCol w:w="1214"/>
        <w:gridCol w:w="1022"/>
        <w:gridCol w:w="936"/>
        <w:gridCol w:w="725"/>
        <w:gridCol w:w="1018"/>
        <w:gridCol w:w="869"/>
        <w:gridCol w:w="706"/>
        <w:gridCol w:w="1133"/>
        <w:gridCol w:w="854"/>
        <w:gridCol w:w="1109"/>
      </w:tblGrid>
      <w:tr>
        <w:trPr>
          <w:trHeight w:val="38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Фамилия и инициалы первого про</w:t>
              <w:softHyphen/>
              <w:t>ректора феде</w:t>
              <w:softHyphen/>
              <w:t>рального государствен</w:t>
              <w:softHyphen/>
              <w:t>ного учре</w:t>
              <w:softHyphen/>
              <w:t>ждения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Объекты недвижимости, находящиеся в собствен</w:t>
              <w:softHyphen/>
              <w:t>ности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Объекты недвижимости, находящи</w:t>
              <w:softHyphen/>
              <w:t>еся в пользовании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</w:t>
              <w:softHyphen/>
              <w:t>портные средства (вид, марка)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Деклариро</w:t>
              <w:softHyphen/>
              <w:t>ванный годовой доход (руб.)</w:t>
            </w:r>
          </w:p>
        </w:tc>
      </w:tr>
      <w:tr>
        <w:trPr>
          <w:trHeight w:val="110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</w:t>
              <w:softHyphen/>
              <w:t>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соб</w:t>
              <w:softHyphen/>
              <w:t>ственно- 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</w:t>
              <w:softHyphen/>
              <w:t>щадь (кв. 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 располо</w:t>
              <w:softHyphen/>
              <w:t>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</w:t>
              <w:softHyphen/>
              <w:t>щадь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 рас</w:t>
              <w:softHyphen/>
              <w:t>положения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63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Кулида Н.А.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</w:t>
              <w:softHyphen/>
              <w:t>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 Федерация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 Федерация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Шкода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OCTA</w:t>
              <w:softHyphen/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VIA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2306851,05*</w:t>
            </w:r>
          </w:p>
        </w:tc>
      </w:tr>
      <w:tr>
        <w:trPr>
          <w:trHeight w:val="84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</w:t>
              <w:softHyphen/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 Федерация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</w:t>
              <w:softHyphen/>
              <w:t>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 Федерация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63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</w:t>
              <w:softHyphen/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1415,8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 Федерация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жилой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 Федерация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63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нежилое помещение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</w:t>
              <w:softHyphen/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 Федерация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62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Супруга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</w:t>
              <w:softHyphen/>
              <w:t>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 Федерация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66,0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 Федерация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802168,87</w:t>
            </w:r>
          </w:p>
        </w:tc>
      </w:tr>
      <w:tr>
        <w:trPr>
          <w:trHeight w:val="643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</w:t>
              <w:softHyphen/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дуальная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702,0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 Федерация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</w:tbl>
    <w:p>
      <w:pPr>
        <w:widowControl w:val="0"/>
        <w:spacing w:after="459" w:line="1" w:lineRule="exact"/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* Раздел 1. Сведения о доходах</w:t>
      </w:r>
      <w:bookmarkEnd w:id="4"/>
      <w:bookmarkEnd w:id="5"/>
    </w:p>
    <w:tbl>
      <w:tblPr>
        <w:tblOverlap w:val="never"/>
        <w:jc w:val="center"/>
        <w:tblLayout w:type="fixed"/>
      </w:tblPr>
      <w:tblGrid>
        <w:gridCol w:w="682"/>
        <w:gridCol w:w="6091"/>
        <w:gridCol w:w="2813"/>
      </w:tblGrid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№п/п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Вид дохода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Величина дохода за 2017 год (руб.)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Доход по основному месту работы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1902569,29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Доход от научной и педагогической деятельности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Доход от вкладов в банках и иных кредитных организациях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172008,37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Иные доходы: пенсия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232273,39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Итого доход за отчетный период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2306851,05</w:t>
            </w:r>
          </w:p>
        </w:tc>
      </w:tr>
    </w:tbl>
    <w:p>
      <w:pPr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2559" w:left="1583" w:right="732" w:bottom="2559" w:header="0" w:footer="2131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 также о доходах, об имуществе и обязательствах имущественного характера его супруги,</w:t>
        <w:br/>
        <w:t>несовершеннолетних детей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340" w:line="36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период с 01 января 2017 г. по 31 декабря 2017 г.</w:t>
      </w:r>
    </w:p>
    <w:tbl>
      <w:tblPr>
        <w:tblOverlap w:val="never"/>
        <w:jc w:val="center"/>
        <w:tblLayout w:type="fixed"/>
      </w:tblPr>
      <w:tblGrid>
        <w:gridCol w:w="1243"/>
        <w:gridCol w:w="667"/>
        <w:gridCol w:w="898"/>
        <w:gridCol w:w="902"/>
        <w:gridCol w:w="797"/>
        <w:gridCol w:w="974"/>
        <w:gridCol w:w="739"/>
        <w:gridCol w:w="1037"/>
        <w:gridCol w:w="1051"/>
        <w:gridCol w:w="1277"/>
      </w:tblGrid>
      <w:tr>
        <w:trPr>
          <w:trHeight w:val="38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Фамилия и инициалы главного бух</w:t>
              <w:softHyphen/>
              <w:t>галтера феде</w:t>
              <w:softHyphen/>
              <w:t>рального гос</w:t>
              <w:softHyphen/>
              <w:t>ударственного учреждения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Объекты недвижимости, находящиеся в собственности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Объекты недвижимости, находящи</w:t>
              <w:softHyphen/>
              <w:t>еся в пользовании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Транспорт</w:t>
              <w:softHyphen/>
              <w:t>ные сред</w:t>
              <w:softHyphen/>
              <w:t>ства (вид, марка)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Деклариро</w:t>
              <w:softHyphen/>
              <w:t>ванный годо</w:t>
              <w:softHyphen/>
              <w:t>вой доход (руб.)</w:t>
            </w:r>
          </w:p>
        </w:tc>
      </w:tr>
      <w:tr>
        <w:trPr>
          <w:trHeight w:val="92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</w:t>
              <w:softHyphen/>
              <w:t>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соб</w:t>
              <w:softHyphen/>
              <w:t>ственно- 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 (кв. 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 распо- ложе- 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</w:t>
              <w:softHyphen/>
              <w:t>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</w:t>
              <w:softHyphen/>
              <w:t>щадь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 расположе</w:t>
              <w:softHyphen/>
              <w:t>ния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Дудина Ю.Е.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 Федерация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1250418,23*</w:t>
            </w:r>
          </w:p>
        </w:tc>
      </w:tr>
    </w:tbl>
    <w:p>
      <w:pPr>
        <w:widowControl w:val="0"/>
        <w:spacing w:after="43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* Раздел 1. Сведения о доходах</w:t>
      </w:r>
    </w:p>
    <w:tbl>
      <w:tblPr>
        <w:tblOverlap w:val="never"/>
        <w:jc w:val="center"/>
        <w:tblLayout w:type="fixed"/>
      </w:tblPr>
      <w:tblGrid>
        <w:gridCol w:w="682"/>
        <w:gridCol w:w="6091"/>
        <w:gridCol w:w="2813"/>
      </w:tblGrid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№п/п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Вид дохода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Величина дохода за 2017 год (руб.)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Доход по основному месту работы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1250418,23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Доход от научной и педагогической деятельности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Доход от вкладов в банках и иных кредитных организациях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Иные доходы: за звание/оклад, член-корреспондент РААСН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Итого доход за отчетный период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1250418,23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2559" w:left="1583" w:right="732" w:bottom="2559" w:header="0" w:footer="2131" w:gutter="0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 также о доходах, об имуществе и обязательствах имущественного характера его супруги,</w:t>
        <w:br/>
        <w:t>несовершеннолетних детей</w:t>
      </w:r>
      <w:bookmarkEnd w:id="6"/>
      <w:bookmarkEnd w:id="7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34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период с 01 января 2017 г. по 31 декабря 2017 г.</w:t>
      </w:r>
      <w:bookmarkEnd w:id="8"/>
      <w:bookmarkEnd w:id="9"/>
    </w:p>
    <w:tbl>
      <w:tblPr>
        <w:tblOverlap w:val="never"/>
        <w:jc w:val="center"/>
        <w:tblLayout w:type="fixed"/>
      </w:tblPr>
      <w:tblGrid>
        <w:gridCol w:w="1397"/>
        <w:gridCol w:w="797"/>
        <w:gridCol w:w="1099"/>
        <w:gridCol w:w="710"/>
        <w:gridCol w:w="984"/>
        <w:gridCol w:w="701"/>
        <w:gridCol w:w="706"/>
        <w:gridCol w:w="950"/>
        <w:gridCol w:w="1032"/>
        <w:gridCol w:w="1210"/>
      </w:tblGrid>
      <w:tr>
        <w:trPr>
          <w:trHeight w:val="38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Фамилия и ини</w:t>
              <w:softHyphen/>
              <w:t>циалы директора филиала феде</w:t>
              <w:softHyphen/>
              <w:t>рального госу</w:t>
              <w:softHyphen/>
              <w:t>дарственного учреждения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Объекты недвижимости, находящиеся в соб</w:t>
              <w:softHyphen/>
              <w:t>ственности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Объекты недвижимости, нахо</w:t>
              <w:softHyphen/>
              <w:t>дящиеся в пользовании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Транспорт</w:t>
              <w:softHyphen/>
              <w:t>ные сред</w:t>
              <w:softHyphen/>
              <w:t>ства (вид, марка)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Деклариро</w:t>
              <w:softHyphen/>
              <w:t>ванный годо</w:t>
              <w:softHyphen/>
              <w:t>вой доход (руб.)</w:t>
            </w:r>
          </w:p>
        </w:tc>
      </w:tr>
      <w:tr>
        <w:trPr>
          <w:trHeight w:val="73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соб</w:t>
              <w:softHyphen/>
              <w:t>ственности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</w:t>
              <w:softHyphen/>
              <w:t>щадь (кв. 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 располо</w:t>
              <w:softHyphen/>
              <w:t>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</w:t>
              <w:softHyphen/>
              <w:t>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</w:t>
              <w:softHyphen/>
              <w:t>щадь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 располо</w:t>
              <w:softHyphen/>
              <w:t>жения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8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Пескова Е.Ф.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</w:t>
              <w:softHyphen/>
              <w:t>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общая доле</w:t>
              <w:softHyphen/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вая (1/5)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</w:t>
              <w:softHyphen/>
              <w:t>ская Феде</w:t>
              <w:softHyphen/>
              <w:t>рация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295909,62*</w:t>
            </w:r>
          </w:p>
        </w:tc>
      </w:tr>
      <w:tr>
        <w:trPr>
          <w:trHeight w:val="84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жилой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</w:t>
              <w:softHyphen/>
              <w:t>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</w:t>
              <w:softHyphen/>
              <w:t>ская Феде</w:t>
              <w:softHyphen/>
              <w:t>рация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84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</w:t>
              <w:softHyphen/>
              <w:t>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</w:t>
              <w:softHyphen/>
              <w:t>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</w:t>
              <w:softHyphen/>
              <w:t>ская Феде</w:t>
              <w:softHyphen/>
              <w:t>рация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Супруг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</w:t>
              <w:softHyphen/>
              <w:t>р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общая доле</w:t>
              <w:softHyphen/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вая (1/2)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</w:t>
              <w:softHyphen/>
              <w:t>ская Феде</w:t>
              <w:softHyphen/>
              <w:t>рация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ФОРД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MONDEO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Несовершенно</w:t>
              <w:softHyphen/>
              <w:t>летний ребенок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</w:t>
              <w:softHyphen/>
              <w:t>р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общая доле</w:t>
              <w:softHyphen/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вая (1/2)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33,5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</w:t>
              <w:softHyphen/>
              <w:t>ская Феде</w:t>
              <w:softHyphen/>
              <w:t>рация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</w:t>
              <w:softHyphen/>
              <w:t>тира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53,2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</w:t>
              <w:softHyphen/>
              <w:t>ская Фе</w:t>
              <w:softHyphen/>
              <w:t>дерация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</w:tbl>
    <w:p>
      <w:pPr>
        <w:widowControl w:val="0"/>
        <w:spacing w:after="459" w:line="1" w:lineRule="exact"/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* Раздел 1. Сведения о доходах</w:t>
      </w:r>
      <w:bookmarkEnd w:id="10"/>
      <w:bookmarkEnd w:id="11"/>
    </w:p>
    <w:tbl>
      <w:tblPr>
        <w:tblOverlap w:val="never"/>
        <w:jc w:val="center"/>
        <w:tblLayout w:type="fixed"/>
      </w:tblPr>
      <w:tblGrid>
        <w:gridCol w:w="682"/>
        <w:gridCol w:w="6091"/>
        <w:gridCol w:w="2813"/>
      </w:tblGrid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№п/п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Вид дохода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Величина дохода за 2017 год (руб.)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Доход по основному месту работы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181577,75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Доход от научной и педагогической деятельности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114331,74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Доход от вкладов в банках и иных кредитных организациях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0,13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Иные доходы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Итого доход за отчетный период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295909,62</w:t>
            </w:r>
          </w:p>
        </w:tc>
      </w:tr>
    </w:tbl>
    <w:p>
      <w:pPr>
        <w:sectPr>
          <w:head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2559" w:left="1583" w:right="732" w:bottom="2559" w:header="0" w:footer="2131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 доходах, об имуществе и обязательствах имущественного характера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президента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федерального государственного учреждения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«Ивановский государственный политехнический университет»,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 также о доходах, об имуществе и обязательствах имущественного характера его супруги,</w:t>
        <w:br/>
        <w:t>несовершеннолетних детей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период с 01 января 2017 г. по 31 декабря 2017 г.</w:t>
      </w:r>
    </w:p>
    <w:tbl>
      <w:tblPr>
        <w:tblOverlap w:val="never"/>
        <w:jc w:val="center"/>
        <w:tblLayout w:type="fixed"/>
      </w:tblPr>
      <w:tblGrid>
        <w:gridCol w:w="1214"/>
        <w:gridCol w:w="1022"/>
        <w:gridCol w:w="936"/>
        <w:gridCol w:w="725"/>
        <w:gridCol w:w="1018"/>
        <w:gridCol w:w="869"/>
        <w:gridCol w:w="706"/>
        <w:gridCol w:w="1133"/>
        <w:gridCol w:w="854"/>
        <w:gridCol w:w="1282"/>
      </w:tblGrid>
      <w:tr>
        <w:trPr>
          <w:trHeight w:val="38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Фамилия и инициалы первого про</w:t>
              <w:softHyphen/>
              <w:t>ректора феде</w:t>
              <w:softHyphen/>
              <w:t>рального государствен</w:t>
              <w:softHyphen/>
              <w:t>ного учреж</w:t>
              <w:softHyphen/>
              <w:t>дения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Объекты недвижимости, находящиеся в собствен</w:t>
              <w:softHyphen/>
              <w:t>ности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Объекты недвижимости, находя</w:t>
              <w:softHyphen/>
              <w:t>щиеся в пользовании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</w:t>
              <w:softHyphen/>
              <w:t>портные средства (вид, марка)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Декларирован</w:t>
              <w:softHyphen/>
              <w:t>ный годовой доход (руб.)</w:t>
            </w:r>
          </w:p>
        </w:tc>
      </w:tr>
      <w:tr>
        <w:trPr>
          <w:trHeight w:val="110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</w:t>
              <w:softHyphen/>
              <w:t>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соб</w:t>
              <w:softHyphen/>
              <w:t>ственно- 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</w:t>
              <w:softHyphen/>
              <w:t>щадь (кв. 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 располо</w:t>
              <w:softHyphen/>
              <w:t>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</w:t>
              <w:softHyphen/>
              <w:t>щадь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 рас</w:t>
              <w:softHyphen/>
              <w:t>положения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62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Федосов С.В.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</w:t>
              <w:softHyphen/>
              <w:t>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 Федерация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жилой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 Федерация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ХУН</w:t>
              <w:softHyphen/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ДАЙ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ix-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3 847 395,34*</w:t>
            </w:r>
          </w:p>
        </w:tc>
      </w:tr>
      <w:tr>
        <w:trPr>
          <w:trHeight w:val="84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</w:t>
              <w:softHyphen/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дуальная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3747,0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 Федерация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</w:t>
              <w:softHyphen/>
              <w:t>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 Федерация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ХУН</w:t>
              <w:softHyphen/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ДАЙ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GETZ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63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гараж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 Федерация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Супруга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83,5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 Федерация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279 641,47</w:t>
            </w:r>
          </w:p>
        </w:tc>
      </w:tr>
    </w:tbl>
    <w:p>
      <w:pPr>
        <w:widowControl w:val="0"/>
        <w:spacing w:after="43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* Раздел 1. Сведения о доходах</w:t>
      </w:r>
    </w:p>
    <w:tbl>
      <w:tblPr>
        <w:tblOverlap w:val="never"/>
        <w:jc w:val="center"/>
        <w:tblLayout w:type="fixed"/>
      </w:tblPr>
      <w:tblGrid>
        <w:gridCol w:w="682"/>
        <w:gridCol w:w="6091"/>
        <w:gridCol w:w="2813"/>
      </w:tblGrid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№п/п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Вид дохода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Величина дохода за 2017 год (руб.)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Доход по основному месту работы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1 334 745,39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Доход от научной и педагогической деятельности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1 261 245,95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Доход от вкладов в банках и иных кредитных организациях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3 374,12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Иные доходы: пенсия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288 029,88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Иные доходы: за звание/оклад, академик РААСН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960 000,00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Итого доход за отчетный период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3 847 395,34</w:t>
            </w:r>
          </w:p>
        </w:tc>
      </w:tr>
    </w:tbl>
    <w:sectPr>
      <w:headerReference w:type="default" r:id="rId7"/>
      <w:footnotePr>
        <w:pos w:val="pageBottom"/>
        <w:numFmt w:val="decimal"/>
        <w:numRestart w:val="continuous"/>
      </w:footnotePr>
      <w:pgSz w:w="11900" w:h="16840"/>
      <w:pgMar w:top="1110" w:left="1582" w:right="559" w:bottom="1110" w:header="682" w:footer="682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1574800</wp:posOffset>
              </wp:positionH>
              <wp:positionV relativeFrom="page">
                <wp:posOffset>747395</wp:posOffset>
              </wp:positionV>
              <wp:extent cx="4944110" cy="75565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44110" cy="7556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Сведения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о доходах, об имуществе и обязательствах имущественного характера главного бухгалтера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федерального государственного учреждения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u w:val="single"/>
                              <w:shd w:val="clear" w:color="auto" w:fill="auto"/>
                              <w:lang w:val="ru-RU" w:eastAsia="ru-RU" w:bidi="ru-RU"/>
                            </w:rPr>
                            <w:t>«Ивановский государственный политехнический университет»,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4.pt;margin-top:58.850000000000001pt;width:389.30000000000001pt;height:59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Сведения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о доходах, об имуществе и обязательствах имущественного характера главного бухгалтера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федерального государственного учреждения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u w:val="single"/>
                        <w:shd w:val="clear" w:color="auto" w:fill="auto"/>
                        <w:lang w:val="ru-RU" w:eastAsia="ru-RU" w:bidi="ru-RU"/>
                      </w:rPr>
                      <w:t>«Ивановский государственный политехнический университет»,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1511300</wp:posOffset>
              </wp:positionH>
              <wp:positionV relativeFrom="page">
                <wp:posOffset>747395</wp:posOffset>
              </wp:positionV>
              <wp:extent cx="5066030" cy="75565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66030" cy="7556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Сведения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о доходах, об имуществе и обязательствах имущественного характера руководителя филиала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федерального государственного учреждения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u w:val="single"/>
                              <w:shd w:val="clear" w:color="auto" w:fill="auto"/>
                              <w:lang w:val="ru-RU" w:eastAsia="ru-RU" w:bidi="ru-RU"/>
                            </w:rPr>
                            <w:t>«Ивановский государственный политехнический университет»,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119.pt;margin-top:58.850000000000001pt;width:398.89999999999998pt;height:59.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Сведения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о доходах, об имуществе и обязательствах имущественного характера руководителя филиала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федерального государственного учреждения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u w:val="single"/>
                        <w:shd w:val="clear" w:color="auto" w:fill="auto"/>
                        <w:lang w:val="ru-RU" w:eastAsia="ru-RU" w:bidi="ru-RU"/>
                      </w:rPr>
                      <w:t>«Ивановский государственный политехнический университет»,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SolidWorks GDT" w:eastAsia="SolidWorks GDT" w:hAnsi="SolidWorks GDT" w:cs="SolidWorks GDT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SolidWorks GDT" w:eastAsia="SolidWorks GDT" w:hAnsi="SolidWorks GDT" w:cs="SolidWorks GDT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SolidWorks GDT" w:eastAsia="SolidWorks GDT" w:hAnsi="SolidWorks GDT" w:cs="SolidWorks GDT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Заголовок №1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Другое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">
    <w:name w:val="Основной текст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Подпись к таблице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FFFFFF"/>
      <w:spacing w:after="110" w:line="360" w:lineRule="auto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Другое"/>
    <w:basedOn w:val="Normal"/>
    <w:link w:val="CharStyle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1">
    <w:name w:val="Основной текст"/>
    <w:basedOn w:val="Normal"/>
    <w:link w:val="CharStyle12"/>
    <w:pPr>
      <w:widowControl w:val="0"/>
      <w:shd w:val="clear" w:color="auto" w:fill="FFFFFF"/>
      <w:spacing w:line="329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Подпись к таблице"/>
    <w:basedOn w:val="Normal"/>
    <w:link w:val="CharStyle1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/Relationships>
</file>